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68" w:rsidRDefault="00F95D68" w:rsidP="00F95D68">
      <w:pPr>
        <w:jc w:val="center"/>
        <w:rPr>
          <w:rFonts w:ascii="Century Gothic" w:hAnsi="Century Gothic"/>
          <w:b/>
          <w:color w:val="7030A0"/>
          <w:u w:val="single"/>
        </w:rPr>
      </w:pPr>
      <w:r>
        <w:rPr>
          <w:rFonts w:ascii="Century Gothic" w:hAnsi="Century Gothic"/>
          <w:b/>
          <w:color w:val="7030A0"/>
          <w:u w:val="single"/>
        </w:rPr>
        <w:t>First Quarter Standards: Bolded are targeted (anchored) /graded standards</w:t>
      </w:r>
    </w:p>
    <w:p w:rsidR="00F95D68" w:rsidRDefault="00F95D68" w:rsidP="00F95D68">
      <w:pPr>
        <w:pStyle w:val="NormalWeb"/>
        <w:ind w:left="720"/>
        <w:jc w:val="center"/>
        <w:rPr>
          <w:rFonts w:ascii="Century Gothic" w:hAnsi="Century Gothic" w:cs="Arial"/>
          <w:b/>
          <w:color w:val="FF0000"/>
          <w:sz w:val="20"/>
          <w:szCs w:val="20"/>
          <w:u w:val="single"/>
        </w:rPr>
      </w:pPr>
    </w:p>
    <w:p w:rsidR="00F95D68" w:rsidRDefault="00F95D68" w:rsidP="00F95D68">
      <w:pPr>
        <w:pStyle w:val="NormalWeb"/>
        <w:ind w:left="720"/>
        <w:jc w:val="center"/>
        <w:rPr>
          <w:rFonts w:ascii="Century Gothic" w:hAnsi="Century Gothic" w:cs="Arial"/>
          <w:b/>
          <w:color w:val="FF0000"/>
          <w:sz w:val="20"/>
          <w:szCs w:val="20"/>
          <w:u w:val="single"/>
        </w:rPr>
      </w:pPr>
      <w:r w:rsidRPr="00B12D6C">
        <w:rPr>
          <w:rFonts w:ascii="Century Gothic" w:hAnsi="Century Gothic" w:cs="Arial"/>
          <w:b/>
          <w:color w:val="FF0000"/>
          <w:sz w:val="20"/>
          <w:szCs w:val="20"/>
          <w:u w:val="single"/>
        </w:rPr>
        <w:t>Math Standards</w:t>
      </w:r>
    </w:p>
    <w:p w:rsidR="00F95D68" w:rsidRPr="00F95D68" w:rsidRDefault="00F95D68" w:rsidP="00F95D68">
      <w:pPr>
        <w:pStyle w:val="NormalWeb"/>
        <w:numPr>
          <w:ilvl w:val="0"/>
          <w:numId w:val="1"/>
        </w:numPr>
        <w:rPr>
          <w:rFonts w:ascii="Century Gothic" w:hAnsi="Century Gothic" w:cs="Arial"/>
          <w:b/>
          <w:color w:val="FF0000"/>
          <w:sz w:val="20"/>
          <w:szCs w:val="20"/>
        </w:rPr>
      </w:pPr>
      <w:r w:rsidRPr="00F95D68">
        <w:rPr>
          <w:rFonts w:ascii="Century Gothic" w:hAnsi="Century Gothic" w:cs="Arial"/>
          <w:b/>
          <w:color w:val="FF0000"/>
          <w:sz w:val="20"/>
          <w:szCs w:val="20"/>
        </w:rPr>
        <w:t>Understand that the three digits of a three-digit number represent amounts of hundreds, tens, and ones; e.g., 706 equals 7 hundreds, 0 tens, and 6 ones.</w:t>
      </w:r>
      <w:r>
        <w:rPr>
          <w:rFonts w:ascii="Century Gothic" w:hAnsi="Century Gothic" w:cs="Arial"/>
          <w:b/>
          <w:color w:val="FF0000"/>
          <w:sz w:val="20"/>
          <w:szCs w:val="20"/>
        </w:rPr>
        <w:t xml:space="preserve"> </w:t>
      </w:r>
      <w:r w:rsidRPr="00F95D68">
        <w:rPr>
          <w:rFonts w:ascii="Century Gothic" w:hAnsi="Century Gothic" w:cs="Arial"/>
          <w:b/>
          <w:color w:val="FF0000"/>
          <w:sz w:val="20"/>
          <w:szCs w:val="20"/>
        </w:rPr>
        <w:t>a. 100 can be thought of as a bundle of ten tens - called a "hundred."</w:t>
      </w:r>
      <w:r w:rsidR="00C7335F">
        <w:rPr>
          <w:rFonts w:ascii="Century Gothic" w:hAnsi="Century Gothic" w:cs="Arial"/>
          <w:b/>
          <w:color w:val="FF0000"/>
          <w:sz w:val="20"/>
          <w:szCs w:val="20"/>
        </w:rPr>
        <w:t xml:space="preserve"> b. </w:t>
      </w:r>
      <w:r w:rsidR="00C7335F" w:rsidRPr="00C7335F">
        <w:rPr>
          <w:rFonts w:ascii="Century Gothic" w:hAnsi="Century Gothic" w:cs="Arial"/>
          <w:b/>
          <w:color w:val="FF0000"/>
          <w:sz w:val="20"/>
          <w:szCs w:val="20"/>
        </w:rPr>
        <w:t xml:space="preserve">The numbers 100, 200, 300, </w:t>
      </w:r>
      <w:proofErr w:type="spellStart"/>
      <w:r w:rsidR="00C7335F" w:rsidRPr="00C7335F">
        <w:rPr>
          <w:rFonts w:ascii="Century Gothic" w:hAnsi="Century Gothic" w:cs="Arial"/>
          <w:b/>
          <w:color w:val="FF0000"/>
          <w:sz w:val="20"/>
          <w:szCs w:val="20"/>
        </w:rPr>
        <w:t>etc.refer</w:t>
      </w:r>
      <w:proofErr w:type="spellEnd"/>
      <w:r w:rsidR="00C7335F" w:rsidRPr="00C7335F">
        <w:rPr>
          <w:rFonts w:ascii="Century Gothic" w:hAnsi="Century Gothic" w:cs="Arial"/>
          <w:b/>
          <w:color w:val="FF0000"/>
          <w:sz w:val="20"/>
          <w:szCs w:val="20"/>
        </w:rPr>
        <w:t xml:space="preserve"> to 1,2,3, etc. hundreds (and 0 tens, 0</w:t>
      </w:r>
      <w:r w:rsidR="00C7335F">
        <w:rPr>
          <w:rFonts w:ascii="Century Gothic" w:hAnsi="Century Gothic" w:cs="Arial"/>
          <w:b/>
          <w:color w:val="FF0000"/>
          <w:sz w:val="20"/>
          <w:szCs w:val="20"/>
        </w:rPr>
        <w:t xml:space="preserve"> </w:t>
      </w:r>
      <w:r w:rsidR="00C7335F" w:rsidRPr="00C7335F">
        <w:rPr>
          <w:rFonts w:ascii="Century Gothic" w:hAnsi="Century Gothic" w:cs="Arial"/>
          <w:b/>
          <w:color w:val="FF0000"/>
          <w:sz w:val="20"/>
          <w:szCs w:val="20"/>
        </w:rPr>
        <w:t>ones)</w:t>
      </w:r>
    </w:p>
    <w:p w:rsidR="00F95D68" w:rsidRDefault="00F95D68" w:rsidP="00F95D68">
      <w:pPr>
        <w:pStyle w:val="NormalWeb"/>
        <w:numPr>
          <w:ilvl w:val="0"/>
          <w:numId w:val="1"/>
        </w:numPr>
        <w:rPr>
          <w:rFonts w:ascii="Century Gothic" w:hAnsi="Century Gothic" w:cs="Arial"/>
          <w:b/>
          <w:color w:val="FF0000"/>
          <w:sz w:val="20"/>
          <w:szCs w:val="20"/>
        </w:rPr>
      </w:pPr>
      <w:r w:rsidRPr="00F95D68">
        <w:rPr>
          <w:rFonts w:ascii="Century Gothic" w:hAnsi="Century Gothic" w:cs="Arial"/>
          <w:b/>
          <w:color w:val="FF0000"/>
          <w:sz w:val="20"/>
          <w:szCs w:val="20"/>
        </w:rPr>
        <w:t>Read and write numbers to 1000 using base-ten numerals, number names, and expanded form.</w:t>
      </w:r>
    </w:p>
    <w:p w:rsidR="00C7335F" w:rsidRPr="00F95D68" w:rsidRDefault="00C7335F" w:rsidP="00F95D68">
      <w:pPr>
        <w:pStyle w:val="NormalWeb"/>
        <w:numPr>
          <w:ilvl w:val="0"/>
          <w:numId w:val="1"/>
        </w:numPr>
        <w:rPr>
          <w:rFonts w:ascii="Century Gothic" w:hAnsi="Century Gothic" w:cs="Arial"/>
          <w:b/>
          <w:color w:val="FF0000"/>
          <w:sz w:val="20"/>
          <w:szCs w:val="20"/>
        </w:rPr>
      </w:pPr>
      <w:r w:rsidRPr="00C7335F">
        <w:rPr>
          <w:rFonts w:ascii="Century Gothic" w:hAnsi="Century Gothic" w:cs="Arial"/>
          <w:b/>
          <w:color w:val="FF0000"/>
          <w:sz w:val="20"/>
          <w:szCs w:val="20"/>
        </w:rPr>
        <w:t>Compare two three-digit numbers based on meaning of the hundreds, tens, and ones digits using &lt;, &gt;, or = symbols to record the results.</w:t>
      </w:r>
    </w:p>
    <w:p w:rsidR="00F95D68" w:rsidRDefault="00F95D68" w:rsidP="00F95D68">
      <w:pPr>
        <w:pStyle w:val="NormalWeb"/>
        <w:numPr>
          <w:ilvl w:val="0"/>
          <w:numId w:val="1"/>
        </w:numPr>
        <w:rPr>
          <w:rFonts w:ascii="Century Gothic" w:hAnsi="Century Gothic" w:cs="Arial"/>
          <w:b/>
          <w:color w:val="FF0000"/>
          <w:sz w:val="20"/>
          <w:szCs w:val="20"/>
        </w:rPr>
      </w:pPr>
      <w:r w:rsidRPr="00F95D68">
        <w:rPr>
          <w:rFonts w:ascii="Century Gothic" w:hAnsi="Century Gothic" w:cs="Arial"/>
          <w:b/>
          <w:color w:val="FF0000"/>
          <w:sz w:val="20"/>
          <w:szCs w:val="20"/>
        </w:rPr>
        <w:t>Explain why addition and subtraction strategies work, using place value and the properties of operations.</w:t>
      </w:r>
      <w:r w:rsidRPr="00F95D68">
        <w:rPr>
          <w:rStyle w:val="Strong"/>
          <w:rFonts w:ascii="Century Gothic" w:hAnsi="Century Gothic" w:cs="Arial"/>
          <w:color w:val="FF0000"/>
          <w:sz w:val="20"/>
          <w:szCs w:val="20"/>
          <w:vertAlign w:val="superscript"/>
        </w:rPr>
        <w:t>1</w:t>
      </w:r>
      <w:r w:rsidRPr="00F95D68">
        <w:rPr>
          <w:rStyle w:val="Strong"/>
          <w:rFonts w:ascii="Century Gothic" w:hAnsi="Century Gothic" w:cs="Arial"/>
          <w:color w:val="FF0000"/>
          <w:sz w:val="20"/>
          <w:szCs w:val="20"/>
        </w:rPr>
        <w:t xml:space="preserve"> </w:t>
      </w:r>
      <w:r w:rsidRPr="00F95D68">
        <w:rPr>
          <w:rFonts w:ascii="Century Gothic" w:hAnsi="Century Gothic" w:cs="Arial"/>
          <w:b/>
          <w:color w:val="FF0000"/>
          <w:sz w:val="20"/>
          <w:szCs w:val="20"/>
        </w:rPr>
        <w:t>Explanations may be supported by drawings or objects.</w:t>
      </w:r>
    </w:p>
    <w:p w:rsidR="00F95D68" w:rsidRDefault="00F95D68" w:rsidP="00F95D68">
      <w:pPr>
        <w:pStyle w:val="NormalWeb"/>
        <w:numPr>
          <w:ilvl w:val="0"/>
          <w:numId w:val="1"/>
        </w:numPr>
        <w:rPr>
          <w:rFonts w:ascii="Century Gothic" w:hAnsi="Century Gothic" w:cs="Arial"/>
          <w:b/>
          <w:color w:val="FF0000"/>
          <w:sz w:val="20"/>
          <w:szCs w:val="20"/>
        </w:rPr>
      </w:pPr>
      <w:r w:rsidRPr="00F95D68">
        <w:rPr>
          <w:rFonts w:ascii="Century Gothic" w:hAnsi="Century Gothic" w:cs="Arial"/>
          <w:b/>
          <w:color w:val="FF0000"/>
          <w:sz w:val="20"/>
          <w:szCs w:val="20"/>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C7335F" w:rsidRPr="00F95D68" w:rsidRDefault="00C7335F" w:rsidP="00F95D68">
      <w:pPr>
        <w:pStyle w:val="NormalWeb"/>
        <w:numPr>
          <w:ilvl w:val="0"/>
          <w:numId w:val="1"/>
        </w:numPr>
        <w:rPr>
          <w:rFonts w:ascii="Century Gothic" w:hAnsi="Century Gothic" w:cs="Arial"/>
          <w:b/>
          <w:color w:val="FF0000"/>
          <w:sz w:val="20"/>
          <w:szCs w:val="20"/>
        </w:rPr>
      </w:pPr>
      <w:r w:rsidRPr="00C7335F">
        <w:rPr>
          <w:rFonts w:ascii="Century Gothic" w:hAnsi="Century Gothic" w:cs="Arial"/>
          <w:b/>
          <w:color w:val="FF0000"/>
          <w:sz w:val="20"/>
          <w:szCs w:val="20"/>
        </w:rPr>
        <w:t>Count within 1000; skip count by 5's, 10's and 100's</w:t>
      </w:r>
    </w:p>
    <w:p w:rsidR="00F95D68" w:rsidRDefault="00F95D68" w:rsidP="00F95D68">
      <w:pPr>
        <w:pStyle w:val="NormalWeb"/>
        <w:numPr>
          <w:ilvl w:val="0"/>
          <w:numId w:val="1"/>
        </w:numPr>
        <w:rPr>
          <w:rFonts w:ascii="Century Gothic" w:hAnsi="Century Gothic" w:cs="Arial"/>
          <w:b/>
          <w:color w:val="FF0000"/>
          <w:sz w:val="20"/>
          <w:szCs w:val="20"/>
        </w:rPr>
      </w:pPr>
      <w:r w:rsidRPr="00F95D68">
        <w:rPr>
          <w:rFonts w:ascii="Century Gothic" w:hAnsi="Century Gothic" w:cs="Arial"/>
          <w:b/>
          <w:color w:val="FF0000"/>
          <w:sz w:val="20"/>
          <w:szCs w:val="20"/>
        </w:rPr>
        <w:t>Fluently add and subtract within 20 using mental strategies.</w:t>
      </w:r>
      <w:r w:rsidRPr="00F95D68">
        <w:rPr>
          <w:rFonts w:ascii="Century Gothic" w:hAnsi="Century Gothic" w:cs="Arial"/>
          <w:b/>
          <w:color w:val="FF0000"/>
          <w:sz w:val="20"/>
          <w:szCs w:val="20"/>
          <w:vertAlign w:val="superscript"/>
        </w:rPr>
        <w:t>2</w:t>
      </w:r>
      <w:r w:rsidRPr="00F95D68">
        <w:rPr>
          <w:rFonts w:ascii="Century Gothic" w:hAnsi="Century Gothic" w:cs="Arial"/>
          <w:b/>
          <w:color w:val="FF0000"/>
          <w:sz w:val="20"/>
          <w:szCs w:val="20"/>
        </w:rPr>
        <w:t xml:space="preserve"> </w:t>
      </w:r>
      <w:proofErr w:type="gramStart"/>
      <w:r w:rsidRPr="00F95D68">
        <w:rPr>
          <w:rFonts w:ascii="Century Gothic" w:hAnsi="Century Gothic" w:cs="Arial"/>
          <w:b/>
          <w:color w:val="FF0000"/>
          <w:sz w:val="20"/>
          <w:szCs w:val="20"/>
        </w:rPr>
        <w:t>By</w:t>
      </w:r>
      <w:proofErr w:type="gramEnd"/>
      <w:r w:rsidRPr="00F95D68">
        <w:rPr>
          <w:rFonts w:ascii="Century Gothic" w:hAnsi="Century Gothic" w:cs="Arial"/>
          <w:b/>
          <w:color w:val="FF0000"/>
          <w:sz w:val="20"/>
          <w:szCs w:val="20"/>
        </w:rPr>
        <w:t xml:space="preserve"> end of Grade 2, know from memory all sums of two one-digit numbers.</w:t>
      </w:r>
    </w:p>
    <w:p w:rsidR="00F95D68" w:rsidRPr="00F95D68" w:rsidRDefault="00F95D68" w:rsidP="00F95D68">
      <w:pPr>
        <w:pStyle w:val="NormalWeb"/>
        <w:numPr>
          <w:ilvl w:val="0"/>
          <w:numId w:val="1"/>
        </w:numPr>
        <w:rPr>
          <w:rFonts w:ascii="Century Gothic" w:hAnsi="Century Gothic" w:cs="Arial"/>
          <w:b/>
          <w:color w:val="FF0000"/>
          <w:sz w:val="20"/>
          <w:szCs w:val="20"/>
        </w:rPr>
      </w:pPr>
      <w:r w:rsidRPr="00F95D68">
        <w:rPr>
          <w:rFonts w:ascii="Century Gothic" w:hAnsi="Century Gothic" w:cs="Arial"/>
          <w:b/>
          <w:color w:val="FF0000"/>
          <w:sz w:val="20"/>
          <w:szCs w:val="20"/>
        </w:rPr>
        <w:t>Determine whether a group of objects (up to 20) has an odd or even number of members, e.g., by pairing objects or counting them by 2s; write an equation to express an even number as a sum of two equal addends.</w:t>
      </w:r>
    </w:p>
    <w:p w:rsidR="00F95D68" w:rsidRDefault="00F95D68" w:rsidP="00F95D68">
      <w:pPr>
        <w:pStyle w:val="ListParagraph"/>
        <w:jc w:val="center"/>
        <w:rPr>
          <w:rFonts w:ascii="Century Gothic" w:hAnsi="Century Gothic"/>
          <w:b/>
          <w:color w:val="00B050"/>
          <w:sz w:val="20"/>
          <w:szCs w:val="20"/>
          <w:u w:val="single"/>
        </w:rPr>
      </w:pPr>
    </w:p>
    <w:p w:rsidR="00F95D68" w:rsidRDefault="00F95D68" w:rsidP="00F95D68">
      <w:pPr>
        <w:pStyle w:val="ListParagraph"/>
        <w:jc w:val="center"/>
        <w:rPr>
          <w:rFonts w:ascii="Century Gothic" w:hAnsi="Century Gothic"/>
          <w:b/>
          <w:color w:val="00B050"/>
          <w:sz w:val="20"/>
          <w:szCs w:val="20"/>
          <w:u w:val="single"/>
        </w:rPr>
      </w:pPr>
      <w:r w:rsidRPr="00F95D68">
        <w:rPr>
          <w:rFonts w:ascii="Century Gothic" w:hAnsi="Century Gothic"/>
          <w:b/>
          <w:color w:val="00B050"/>
          <w:sz w:val="20"/>
          <w:szCs w:val="20"/>
          <w:u w:val="single"/>
        </w:rPr>
        <w:t>Reading Standards</w:t>
      </w:r>
    </w:p>
    <w:p w:rsidR="00F95D68" w:rsidRPr="00F95D68" w:rsidRDefault="00F95D68" w:rsidP="00F95D68">
      <w:pPr>
        <w:pStyle w:val="NormalWeb"/>
        <w:numPr>
          <w:ilvl w:val="0"/>
          <w:numId w:val="2"/>
        </w:numPr>
        <w:rPr>
          <w:rStyle w:val="Strong"/>
          <w:rFonts w:ascii="Century Gothic" w:hAnsi="Century Gothic" w:cs="Arial"/>
          <w:b w:val="0"/>
          <w:bCs w:val="0"/>
          <w:color w:val="00B050"/>
          <w:sz w:val="20"/>
          <w:szCs w:val="20"/>
        </w:rPr>
      </w:pPr>
      <w:r w:rsidRPr="00F95D68">
        <w:rPr>
          <w:rStyle w:val="Strong"/>
          <w:rFonts w:ascii="Century Gothic" w:hAnsi="Century Gothic" w:cs="Arial"/>
          <w:color w:val="00B050"/>
          <w:sz w:val="20"/>
          <w:szCs w:val="20"/>
        </w:rPr>
        <w:t xml:space="preserve">Ask and answer, such questions as </w:t>
      </w:r>
      <w:r w:rsidRPr="00F95D68">
        <w:rPr>
          <w:rStyle w:val="Emphasis"/>
          <w:rFonts w:ascii="Century Gothic" w:hAnsi="Century Gothic" w:cs="Arial"/>
          <w:b/>
          <w:bCs/>
          <w:color w:val="00B050"/>
          <w:sz w:val="20"/>
          <w:szCs w:val="20"/>
        </w:rPr>
        <w:t xml:space="preserve">who, what, where, when, why, and how </w:t>
      </w:r>
      <w:r w:rsidRPr="00F95D68">
        <w:rPr>
          <w:rStyle w:val="Strong"/>
          <w:rFonts w:ascii="Century Gothic" w:hAnsi="Century Gothic" w:cs="Arial"/>
          <w:color w:val="00B050"/>
          <w:sz w:val="20"/>
          <w:szCs w:val="20"/>
        </w:rPr>
        <w:t>to demonstrate understanding of key details in a text</w:t>
      </w:r>
      <w:r w:rsidR="005B1C6F">
        <w:rPr>
          <w:rStyle w:val="Strong"/>
          <w:rFonts w:ascii="Century Gothic" w:hAnsi="Century Gothic" w:cs="Arial"/>
          <w:color w:val="00B050"/>
          <w:sz w:val="20"/>
          <w:szCs w:val="20"/>
        </w:rPr>
        <w:t>- fiction &amp; non-fiction</w:t>
      </w:r>
      <w:r w:rsidRPr="00F95D68">
        <w:rPr>
          <w:rStyle w:val="Strong"/>
          <w:rFonts w:ascii="Century Gothic" w:hAnsi="Century Gothic" w:cs="Arial"/>
          <w:color w:val="00B050"/>
          <w:sz w:val="20"/>
          <w:szCs w:val="20"/>
        </w:rPr>
        <w:t>.</w:t>
      </w:r>
    </w:p>
    <w:p w:rsidR="00F95D68" w:rsidRPr="00F95D68" w:rsidRDefault="00F95D68" w:rsidP="00F95D68">
      <w:pPr>
        <w:pStyle w:val="NormalWeb"/>
        <w:numPr>
          <w:ilvl w:val="0"/>
          <w:numId w:val="2"/>
        </w:numPr>
        <w:rPr>
          <w:rFonts w:ascii="Century Gothic" w:hAnsi="Century Gothic" w:cs="Arial"/>
          <w:color w:val="00B050"/>
          <w:sz w:val="20"/>
          <w:szCs w:val="20"/>
        </w:rPr>
      </w:pPr>
      <w:r w:rsidRPr="00F95D68">
        <w:rPr>
          <w:rStyle w:val="Strong"/>
          <w:rFonts w:ascii="Century Gothic" w:hAnsi="Century Gothic" w:cs="Arial"/>
          <w:color w:val="00B050"/>
          <w:sz w:val="20"/>
          <w:szCs w:val="20"/>
        </w:rPr>
        <w:t>Describe the overall structure of a story, including describing how the beginning introduces the story and the ending concludes the action.</w:t>
      </w:r>
    </w:p>
    <w:p w:rsidR="00A06BB3" w:rsidRDefault="00F95D68" w:rsidP="00A06BB3">
      <w:pPr>
        <w:pStyle w:val="NormalWeb"/>
        <w:numPr>
          <w:ilvl w:val="0"/>
          <w:numId w:val="2"/>
        </w:numPr>
        <w:rPr>
          <w:rFonts w:ascii="Century Gothic" w:hAnsi="Century Gothic" w:cs="Arial"/>
          <w:b/>
          <w:color w:val="00B050"/>
          <w:sz w:val="20"/>
          <w:szCs w:val="20"/>
        </w:rPr>
      </w:pPr>
      <w:r w:rsidRPr="00F95D68">
        <w:rPr>
          <w:rStyle w:val="Strong"/>
          <w:rFonts w:ascii="Century Gothic" w:hAnsi="Century Gothic" w:cs="Arial"/>
          <w:color w:val="00B050"/>
          <w:sz w:val="20"/>
          <w:szCs w:val="20"/>
        </w:rPr>
        <w:t>Use information gained from the illustrations and words in a print or digital text to demonstrate understanding of its characters, setting, or plot</w:t>
      </w:r>
      <w:r w:rsidRPr="00F95D68">
        <w:rPr>
          <w:rFonts w:ascii="Century Gothic" w:hAnsi="Century Gothic" w:cs="Arial"/>
          <w:b/>
          <w:color w:val="00B050"/>
          <w:sz w:val="20"/>
          <w:szCs w:val="20"/>
        </w:rPr>
        <w:t>.</w:t>
      </w:r>
    </w:p>
    <w:p w:rsidR="00A06BB3" w:rsidRPr="00A06BB3" w:rsidRDefault="00A06BB3" w:rsidP="00A06BB3">
      <w:pPr>
        <w:pStyle w:val="NormalWeb"/>
        <w:numPr>
          <w:ilvl w:val="0"/>
          <w:numId w:val="2"/>
        </w:numPr>
        <w:rPr>
          <w:rFonts w:ascii="Century Gothic" w:hAnsi="Century Gothic" w:cs="Arial"/>
          <w:b/>
          <w:color w:val="00B050"/>
          <w:sz w:val="20"/>
          <w:szCs w:val="20"/>
        </w:rPr>
      </w:pPr>
      <w:r w:rsidRPr="00A06BB3">
        <w:rPr>
          <w:rFonts w:ascii="Century Gothic" w:hAnsi="Century Gothic" w:cs="Arial"/>
          <w:b/>
          <w:color w:val="00B050"/>
          <w:sz w:val="20"/>
          <w:szCs w:val="20"/>
        </w:rPr>
        <w:t>Explain how specific images (e.g., a diagram showing how a machine works) contribute to and clarify a text</w:t>
      </w:r>
    </w:p>
    <w:p w:rsidR="00F95D68" w:rsidRDefault="00F95D68" w:rsidP="00F95D68">
      <w:pPr>
        <w:pStyle w:val="NormalWeb"/>
        <w:numPr>
          <w:ilvl w:val="0"/>
          <w:numId w:val="2"/>
        </w:numPr>
        <w:rPr>
          <w:rStyle w:val="Strong"/>
          <w:rFonts w:ascii="Century Gothic" w:hAnsi="Century Gothic" w:cs="Arial"/>
          <w:b w:val="0"/>
          <w:bCs w:val="0"/>
          <w:color w:val="00B050"/>
          <w:sz w:val="20"/>
          <w:szCs w:val="20"/>
        </w:rPr>
      </w:pPr>
      <w:r w:rsidRPr="00F95D68">
        <w:rPr>
          <w:rStyle w:val="Strong"/>
          <w:rFonts w:ascii="Century Gothic" w:hAnsi="Century Gothic" w:cs="Arial"/>
          <w:color w:val="00B050"/>
          <w:sz w:val="20"/>
          <w:szCs w:val="20"/>
        </w:rPr>
        <w:t xml:space="preserve">Participate in collaborative conversations with diverse partners about grade 2 topics and texts with peers and adults in small and large groups. Follow agree-upon rules for discussion (e.g., gaining the floor in respectful ways, listening to others with care, speaking one at a time about the topics and texts under discussion). </w:t>
      </w:r>
    </w:p>
    <w:p w:rsidR="00F95D68" w:rsidRPr="00F95D68" w:rsidRDefault="00F95D68" w:rsidP="00F95D68">
      <w:pPr>
        <w:pStyle w:val="NormalWeb"/>
        <w:numPr>
          <w:ilvl w:val="0"/>
          <w:numId w:val="2"/>
        </w:numPr>
        <w:rPr>
          <w:rFonts w:ascii="Century Gothic" w:hAnsi="Century Gothic" w:cs="Arial"/>
          <w:color w:val="00B050"/>
          <w:sz w:val="20"/>
          <w:szCs w:val="20"/>
        </w:rPr>
      </w:pPr>
      <w:r w:rsidRPr="00F95D68">
        <w:rPr>
          <w:rFonts w:ascii="Century Gothic" w:hAnsi="Century Gothic" w:cs="Arial"/>
          <w:color w:val="00B050"/>
          <w:sz w:val="20"/>
          <w:szCs w:val="20"/>
        </w:rPr>
        <w:t>Read with sufficient accuracy and fluency to support comprehension. Use context to confirm or self-correct word recognition and understanding, rereading as necessary</w:t>
      </w:r>
      <w:r w:rsidRPr="00F95D68">
        <w:rPr>
          <w:rFonts w:ascii="Arial" w:hAnsi="Arial" w:cs="Arial"/>
          <w:color w:val="111111"/>
        </w:rPr>
        <w:t>.</w:t>
      </w:r>
    </w:p>
    <w:p w:rsidR="00F95D68" w:rsidRPr="005B1C6F" w:rsidRDefault="00F95D68" w:rsidP="00F95D68">
      <w:pPr>
        <w:pStyle w:val="NormalWeb"/>
        <w:numPr>
          <w:ilvl w:val="0"/>
          <w:numId w:val="2"/>
        </w:numPr>
        <w:rPr>
          <w:rFonts w:ascii="Century Gothic" w:hAnsi="Century Gothic" w:cs="Arial"/>
          <w:color w:val="00B050"/>
          <w:sz w:val="18"/>
          <w:szCs w:val="18"/>
        </w:rPr>
      </w:pPr>
      <w:r w:rsidRPr="00F95D68">
        <w:rPr>
          <w:rFonts w:ascii="Century Gothic" w:hAnsi="Century Gothic" w:cs="Arial"/>
          <w:color w:val="00B050"/>
          <w:sz w:val="20"/>
          <w:szCs w:val="20"/>
        </w:rPr>
        <w:t>Determine or clarify the meaning of unknown and multiple-meaning words and phrases based on grade 2 reading and content, choosing flexibly from an array of strategies. Use sentence-level context as a clue to the meaning of a word or phrase.</w:t>
      </w:r>
      <w:r w:rsidR="005B1C6F">
        <w:rPr>
          <w:rFonts w:ascii="Century Gothic" w:hAnsi="Century Gothic" w:cs="Arial"/>
          <w:color w:val="00B050"/>
          <w:sz w:val="20"/>
          <w:szCs w:val="20"/>
        </w:rPr>
        <w:t xml:space="preserve"> Use knowledge of the meaning of individual words to predict the meaning of compound words </w:t>
      </w:r>
      <w:r w:rsidR="005B1C6F" w:rsidRPr="005B1C6F">
        <w:rPr>
          <w:rFonts w:ascii="Century Gothic" w:hAnsi="Century Gothic" w:cs="Arial"/>
          <w:color w:val="00B050"/>
          <w:sz w:val="18"/>
          <w:szCs w:val="18"/>
        </w:rPr>
        <w:t>(e.g., birdhouse</w:t>
      </w:r>
      <w:r w:rsidR="005B1C6F">
        <w:rPr>
          <w:rFonts w:ascii="Century Gothic" w:hAnsi="Century Gothic" w:cs="Arial"/>
          <w:color w:val="00B050"/>
          <w:sz w:val="18"/>
          <w:szCs w:val="18"/>
        </w:rPr>
        <w:t>, housefly, bookshelf, etc….).</w:t>
      </w:r>
    </w:p>
    <w:p w:rsidR="00F95D68" w:rsidRPr="00F95D68" w:rsidRDefault="00F95D68" w:rsidP="00F95D68">
      <w:pPr>
        <w:pStyle w:val="NormalWeb"/>
        <w:numPr>
          <w:ilvl w:val="0"/>
          <w:numId w:val="2"/>
        </w:numPr>
        <w:rPr>
          <w:rFonts w:ascii="Century Gothic" w:hAnsi="Century Gothic" w:cs="Arial"/>
          <w:color w:val="00B050"/>
          <w:sz w:val="20"/>
          <w:szCs w:val="20"/>
        </w:rPr>
      </w:pPr>
      <w:r w:rsidRPr="00F95D68">
        <w:rPr>
          <w:rFonts w:ascii="Century Gothic" w:hAnsi="Century Gothic" w:cs="Arial"/>
          <w:color w:val="00B050"/>
          <w:sz w:val="20"/>
          <w:szCs w:val="20"/>
        </w:rPr>
        <w:t>Know and apply grade-level phonics and word analysis in decoding words. Distinguish long and short vowels when reading regularly spelled one-syllable words.</w:t>
      </w:r>
    </w:p>
    <w:p w:rsidR="00F95D68" w:rsidRPr="00F95D68" w:rsidRDefault="00F95D68" w:rsidP="00F95D68">
      <w:pPr>
        <w:pStyle w:val="NormalWeb"/>
        <w:numPr>
          <w:ilvl w:val="0"/>
          <w:numId w:val="2"/>
        </w:numPr>
        <w:rPr>
          <w:rFonts w:ascii="Century Gothic" w:hAnsi="Century Gothic" w:cs="Arial"/>
          <w:color w:val="00B050"/>
          <w:sz w:val="20"/>
          <w:szCs w:val="20"/>
        </w:rPr>
      </w:pPr>
      <w:r w:rsidRPr="00F95D68">
        <w:rPr>
          <w:rFonts w:ascii="Century Gothic" w:hAnsi="Century Gothic" w:cs="Arial"/>
          <w:color w:val="00B050"/>
          <w:sz w:val="20"/>
          <w:szCs w:val="20"/>
        </w:rPr>
        <w:lastRenderedPageBreak/>
        <w:t>Describe how words and phrases (e.g., regular beats, alliteration, rhymes, repeated lines) supply rhythm and meaning in a story, poem or song.</w:t>
      </w:r>
    </w:p>
    <w:p w:rsidR="00F95D68" w:rsidRPr="00F95D68" w:rsidRDefault="00F95D68" w:rsidP="00F95D68">
      <w:pPr>
        <w:pStyle w:val="NormalWeb"/>
        <w:numPr>
          <w:ilvl w:val="0"/>
          <w:numId w:val="2"/>
        </w:numPr>
        <w:rPr>
          <w:rFonts w:ascii="Century Gothic" w:hAnsi="Century Gothic" w:cs="Arial"/>
          <w:color w:val="00B050"/>
          <w:sz w:val="20"/>
          <w:szCs w:val="20"/>
        </w:rPr>
      </w:pPr>
      <w:r w:rsidRPr="00F95D68">
        <w:rPr>
          <w:rFonts w:ascii="Century Gothic" w:hAnsi="Century Gothic" w:cs="Arial"/>
          <w:color w:val="00B050"/>
          <w:sz w:val="20"/>
          <w:szCs w:val="20"/>
        </w:rPr>
        <w:t>Know and apply grade-level phonics and word analysis in decoding words. Know spelling-sound correspondences for additional common vowel teams.</w:t>
      </w:r>
    </w:p>
    <w:p w:rsidR="00F95D68" w:rsidRPr="00F95D68" w:rsidRDefault="00F95D68" w:rsidP="00F95D68">
      <w:pPr>
        <w:pStyle w:val="NormalWeb"/>
        <w:numPr>
          <w:ilvl w:val="0"/>
          <w:numId w:val="2"/>
        </w:numPr>
        <w:rPr>
          <w:rFonts w:ascii="Century Gothic" w:hAnsi="Century Gothic" w:cs="Arial"/>
          <w:color w:val="00B050"/>
          <w:sz w:val="20"/>
          <w:szCs w:val="20"/>
        </w:rPr>
      </w:pPr>
      <w:r w:rsidRPr="00F95D68">
        <w:rPr>
          <w:rFonts w:ascii="Century Gothic" w:hAnsi="Century Gothic" w:cs="Arial"/>
          <w:color w:val="00B050"/>
          <w:sz w:val="20"/>
          <w:szCs w:val="20"/>
        </w:rPr>
        <w:t>Read with sufficient accuracy and fluency to support comprehension. Read on-level text with purpose and understanding.</w:t>
      </w:r>
    </w:p>
    <w:p w:rsidR="00F95D68" w:rsidRDefault="00F95D68" w:rsidP="00F95D68">
      <w:pPr>
        <w:pStyle w:val="ListParagraph"/>
        <w:jc w:val="center"/>
        <w:rPr>
          <w:rFonts w:ascii="Century Gothic" w:hAnsi="Century Gothic" w:cs="Arial"/>
          <w:b/>
          <w:color w:val="00B0F0"/>
          <w:sz w:val="20"/>
          <w:szCs w:val="20"/>
          <w:u w:val="single"/>
        </w:rPr>
      </w:pPr>
    </w:p>
    <w:p w:rsidR="00F95D68" w:rsidRDefault="00F95D68" w:rsidP="00F95D68">
      <w:pPr>
        <w:pStyle w:val="ListParagraph"/>
        <w:jc w:val="center"/>
        <w:rPr>
          <w:rFonts w:ascii="Century Gothic" w:hAnsi="Century Gothic" w:cs="Arial"/>
          <w:b/>
          <w:color w:val="00B0F0"/>
          <w:sz w:val="20"/>
          <w:szCs w:val="20"/>
          <w:u w:val="single"/>
        </w:rPr>
      </w:pPr>
    </w:p>
    <w:p w:rsidR="00F95D68" w:rsidRDefault="00F95D68" w:rsidP="00F95D68">
      <w:pPr>
        <w:pStyle w:val="ListParagraph"/>
        <w:jc w:val="center"/>
        <w:rPr>
          <w:rFonts w:ascii="Century Gothic" w:hAnsi="Century Gothic" w:cs="Arial"/>
          <w:b/>
          <w:color w:val="00B0F0"/>
          <w:sz w:val="20"/>
          <w:szCs w:val="20"/>
          <w:u w:val="single"/>
        </w:rPr>
      </w:pPr>
    </w:p>
    <w:p w:rsidR="00F95D68" w:rsidRDefault="00F95D68" w:rsidP="00F95D68">
      <w:pPr>
        <w:pStyle w:val="ListParagraph"/>
        <w:jc w:val="center"/>
        <w:rPr>
          <w:rFonts w:ascii="Century Gothic" w:hAnsi="Century Gothic" w:cs="Arial"/>
          <w:b/>
          <w:color w:val="00B0F0"/>
          <w:sz w:val="20"/>
          <w:szCs w:val="20"/>
          <w:u w:val="single"/>
        </w:rPr>
      </w:pPr>
      <w:r w:rsidRPr="00F95D68">
        <w:rPr>
          <w:rFonts w:ascii="Century Gothic" w:hAnsi="Century Gothic" w:cs="Arial"/>
          <w:b/>
          <w:color w:val="00B0F0"/>
          <w:sz w:val="20"/>
          <w:szCs w:val="20"/>
          <w:u w:val="single"/>
        </w:rPr>
        <w:t>Writing Standards</w:t>
      </w:r>
    </w:p>
    <w:p w:rsidR="00F95D68" w:rsidRPr="00F95D68" w:rsidRDefault="00F95D68" w:rsidP="00F95D68">
      <w:pPr>
        <w:pStyle w:val="NormalWeb"/>
        <w:numPr>
          <w:ilvl w:val="0"/>
          <w:numId w:val="3"/>
        </w:numPr>
        <w:rPr>
          <w:rStyle w:val="Strong"/>
          <w:rFonts w:ascii="Century Gothic" w:hAnsi="Century Gothic" w:cs="Arial"/>
          <w:b w:val="0"/>
          <w:bCs w:val="0"/>
          <w:color w:val="00B0F0"/>
          <w:sz w:val="20"/>
          <w:szCs w:val="20"/>
        </w:rPr>
      </w:pPr>
      <w:r w:rsidRPr="00F95D68">
        <w:rPr>
          <w:rStyle w:val="Strong"/>
          <w:rFonts w:ascii="Century Gothic" w:hAnsi="Century Gothic" w:cs="Arial"/>
          <w:color w:val="00B0F0"/>
          <w:sz w:val="20"/>
          <w:szCs w:val="20"/>
        </w:rPr>
        <w:t xml:space="preserve">Write narratives in which they recount a well-elaborated event or short sequence of events, include details to describe actions, thoughts, and feelings, use temporal words to signal event order, and provide a sense of closure. </w:t>
      </w:r>
    </w:p>
    <w:p w:rsidR="00F95D68" w:rsidRPr="00F95D68" w:rsidRDefault="00F95D68" w:rsidP="00F95D68">
      <w:pPr>
        <w:pStyle w:val="NormalWeb"/>
        <w:numPr>
          <w:ilvl w:val="0"/>
          <w:numId w:val="3"/>
        </w:numPr>
        <w:rPr>
          <w:rFonts w:ascii="Century Gothic" w:hAnsi="Century Gothic" w:cs="Arial"/>
          <w:color w:val="00B0F0"/>
          <w:sz w:val="20"/>
          <w:szCs w:val="20"/>
        </w:rPr>
      </w:pPr>
      <w:r w:rsidRPr="00F95D68">
        <w:rPr>
          <w:rStyle w:val="Strong"/>
          <w:rFonts w:ascii="Century Gothic" w:hAnsi="Century Gothic" w:cs="Arial"/>
          <w:color w:val="00B0F0"/>
          <w:sz w:val="20"/>
          <w:szCs w:val="20"/>
        </w:rPr>
        <w:t>With guidance and support from adults and peers, focus on a topic and strengthen writing as needed by revising and editing.</w:t>
      </w:r>
    </w:p>
    <w:p w:rsidR="00F95D68" w:rsidRPr="00F95D68" w:rsidRDefault="00F95D68" w:rsidP="00F95D68">
      <w:pPr>
        <w:pStyle w:val="NormalWeb"/>
        <w:numPr>
          <w:ilvl w:val="0"/>
          <w:numId w:val="3"/>
        </w:numPr>
        <w:rPr>
          <w:rFonts w:ascii="Century Gothic" w:hAnsi="Century Gothic" w:cs="Arial"/>
          <w:color w:val="00B0F0"/>
          <w:sz w:val="20"/>
          <w:szCs w:val="20"/>
        </w:rPr>
      </w:pPr>
      <w:r w:rsidRPr="00F95D68">
        <w:rPr>
          <w:rStyle w:val="Strong"/>
          <w:rFonts w:ascii="Century Gothic" w:hAnsi="Century Gothic" w:cs="Arial"/>
          <w:color w:val="00B0F0"/>
          <w:sz w:val="20"/>
          <w:szCs w:val="20"/>
        </w:rPr>
        <w:t>Participate in collaborative conversations with diverse partners about grade 2 topics and texts with peers and adults in small and larger groups. Follow agreed-upon rules for discussions (e.g., gaining the floor in respectful ways, listening to others with care, speaking one at a time about the topics and texts under discussion).</w:t>
      </w:r>
    </w:p>
    <w:p w:rsidR="00F95D68" w:rsidRDefault="00F95D68" w:rsidP="00F95D68">
      <w:pPr>
        <w:pStyle w:val="NormalWeb"/>
        <w:numPr>
          <w:ilvl w:val="0"/>
          <w:numId w:val="3"/>
        </w:numPr>
        <w:rPr>
          <w:rFonts w:ascii="Century Gothic" w:hAnsi="Century Gothic" w:cs="Arial"/>
          <w:color w:val="00B0F0"/>
          <w:sz w:val="20"/>
          <w:szCs w:val="20"/>
        </w:rPr>
      </w:pPr>
      <w:r w:rsidRPr="00F95D68">
        <w:rPr>
          <w:rFonts w:ascii="Century Gothic" w:hAnsi="Century Gothic" w:cs="Arial"/>
          <w:color w:val="00B0F0"/>
          <w:sz w:val="20"/>
          <w:szCs w:val="20"/>
        </w:rPr>
        <w:t>Use knowledge of language and its conventions when writing, speaking, reading, or listening. Compare formal and informal uses of English.</w:t>
      </w:r>
    </w:p>
    <w:p w:rsidR="00F95D68" w:rsidRDefault="00F95D68" w:rsidP="00F95D68">
      <w:pPr>
        <w:pStyle w:val="NormalWeb"/>
        <w:numPr>
          <w:ilvl w:val="0"/>
          <w:numId w:val="3"/>
        </w:numPr>
        <w:rPr>
          <w:rFonts w:ascii="Century Gothic" w:hAnsi="Century Gothic" w:cs="Arial"/>
          <w:color w:val="00B0F0"/>
          <w:sz w:val="20"/>
          <w:szCs w:val="20"/>
        </w:rPr>
      </w:pPr>
      <w:r w:rsidRPr="00F95D68">
        <w:rPr>
          <w:rFonts w:ascii="Century Gothic" w:hAnsi="Century Gothic" w:cs="Arial"/>
          <w:color w:val="00B0F0"/>
          <w:sz w:val="20"/>
          <w:szCs w:val="20"/>
        </w:rPr>
        <w:t>Determine or clarify the meaning of unknown and multiple-meaning words and phrases based on grade 2 reading and content, choosing flexibly from an array of strategies. Use sentence-level context as a clue to the meaning of a word or phrase.</w:t>
      </w:r>
    </w:p>
    <w:p w:rsidR="005B1C6F" w:rsidRPr="00F95D68" w:rsidRDefault="005B1C6F" w:rsidP="00F95D68">
      <w:pPr>
        <w:pStyle w:val="NormalWeb"/>
        <w:numPr>
          <w:ilvl w:val="0"/>
          <w:numId w:val="3"/>
        </w:numPr>
        <w:rPr>
          <w:rFonts w:ascii="Century Gothic" w:hAnsi="Century Gothic" w:cs="Arial"/>
          <w:color w:val="00B0F0"/>
          <w:sz w:val="20"/>
          <w:szCs w:val="20"/>
        </w:rPr>
      </w:pPr>
      <w:r>
        <w:rPr>
          <w:rFonts w:ascii="Century Gothic" w:hAnsi="Century Gothic" w:cs="Arial"/>
          <w:color w:val="00B0F0"/>
          <w:sz w:val="20"/>
          <w:szCs w:val="20"/>
        </w:rPr>
        <w:t>Demonstrate the understanding of word relationships and nuances in word meanings. Identify real-life connections between words and their use (e.g., describe foods that are spicy or juicy). Distinguish shades of meaning among closely related verbs (e.g., toss throw, hurl) and closely related adjectives 9e.g., thin, slender, skinny).</w:t>
      </w:r>
    </w:p>
    <w:p w:rsidR="00F95D68" w:rsidRPr="00F95D68" w:rsidRDefault="00F95D68" w:rsidP="00F95D68">
      <w:pPr>
        <w:pStyle w:val="NormalWeb"/>
        <w:numPr>
          <w:ilvl w:val="0"/>
          <w:numId w:val="3"/>
        </w:numPr>
        <w:rPr>
          <w:rFonts w:ascii="Century Gothic" w:hAnsi="Century Gothic" w:cs="Arial"/>
          <w:color w:val="00B0F0"/>
          <w:sz w:val="20"/>
          <w:szCs w:val="20"/>
        </w:rPr>
      </w:pPr>
      <w:r w:rsidRPr="00F95D68">
        <w:rPr>
          <w:rFonts w:ascii="Century Gothic" w:hAnsi="Century Gothic" w:cs="Arial"/>
          <w:color w:val="00B0F0"/>
          <w:sz w:val="20"/>
          <w:szCs w:val="20"/>
        </w:rPr>
        <w:t xml:space="preserve">Produce complete sentences when appropriate to task and situation in order to provide requested detail or clarification. </w:t>
      </w:r>
    </w:p>
    <w:p w:rsidR="00F95D68" w:rsidRPr="00F95D68" w:rsidRDefault="00F95D68" w:rsidP="00F95D68">
      <w:pPr>
        <w:pStyle w:val="NormalWeb"/>
        <w:numPr>
          <w:ilvl w:val="0"/>
          <w:numId w:val="3"/>
        </w:numPr>
        <w:rPr>
          <w:rFonts w:ascii="Century Gothic" w:hAnsi="Century Gothic" w:cs="Arial"/>
          <w:color w:val="00B0F0"/>
          <w:sz w:val="20"/>
          <w:szCs w:val="20"/>
        </w:rPr>
      </w:pPr>
      <w:r w:rsidRPr="00F95D68">
        <w:rPr>
          <w:rFonts w:ascii="Century Gothic" w:hAnsi="Century Gothic" w:cs="Arial"/>
          <w:color w:val="00B0F0"/>
          <w:sz w:val="20"/>
          <w:szCs w:val="20"/>
        </w:rPr>
        <w:t xml:space="preserve">Demonstrate command of the conventions of </w:t>
      </w:r>
      <w:proofErr w:type="gramStart"/>
      <w:r w:rsidRPr="00F95D68">
        <w:rPr>
          <w:rFonts w:ascii="Century Gothic" w:hAnsi="Century Gothic" w:cs="Arial"/>
          <w:color w:val="00B0F0"/>
          <w:sz w:val="20"/>
          <w:szCs w:val="20"/>
        </w:rPr>
        <w:t>standard</w:t>
      </w:r>
      <w:proofErr w:type="gramEnd"/>
      <w:r w:rsidRPr="00F95D68">
        <w:rPr>
          <w:rFonts w:ascii="Century Gothic" w:hAnsi="Century Gothic" w:cs="Arial"/>
          <w:color w:val="00B0F0"/>
          <w:sz w:val="20"/>
          <w:szCs w:val="20"/>
        </w:rPr>
        <w:t xml:space="preserve"> English grammar and usage when writing or speaking. Use collective nouns (e.g., group).</w:t>
      </w:r>
    </w:p>
    <w:p w:rsidR="00F95D68" w:rsidRPr="00F95D68" w:rsidRDefault="00F95D68" w:rsidP="00F95D68">
      <w:pPr>
        <w:pStyle w:val="NormalWeb"/>
        <w:numPr>
          <w:ilvl w:val="0"/>
          <w:numId w:val="3"/>
        </w:numPr>
        <w:rPr>
          <w:rFonts w:ascii="Century Gothic" w:hAnsi="Century Gothic" w:cs="Arial"/>
          <w:color w:val="00B0F0"/>
          <w:sz w:val="20"/>
          <w:szCs w:val="20"/>
        </w:rPr>
      </w:pPr>
      <w:r w:rsidRPr="00F95D68">
        <w:rPr>
          <w:rFonts w:ascii="Century Gothic" w:hAnsi="Century Gothic" w:cs="Arial"/>
          <w:color w:val="00B0F0"/>
          <w:sz w:val="20"/>
          <w:szCs w:val="20"/>
        </w:rPr>
        <w:t xml:space="preserve">Demonstrate command of the conventions of </w:t>
      </w:r>
      <w:proofErr w:type="gramStart"/>
      <w:r w:rsidRPr="00F95D68">
        <w:rPr>
          <w:rFonts w:ascii="Century Gothic" w:hAnsi="Century Gothic" w:cs="Arial"/>
          <w:color w:val="00B0F0"/>
          <w:sz w:val="20"/>
          <w:szCs w:val="20"/>
        </w:rPr>
        <w:t>standard</w:t>
      </w:r>
      <w:proofErr w:type="gramEnd"/>
      <w:r w:rsidRPr="00F95D68">
        <w:rPr>
          <w:rFonts w:ascii="Century Gothic" w:hAnsi="Century Gothic" w:cs="Arial"/>
          <w:color w:val="00B0F0"/>
          <w:sz w:val="20"/>
          <w:szCs w:val="20"/>
        </w:rPr>
        <w:t xml:space="preserve"> English capitalization, punctuation, and spelling when writing. Use commas in greetings and closing of letters.</w:t>
      </w:r>
    </w:p>
    <w:p w:rsidR="00F95D68" w:rsidRPr="00F95D68" w:rsidRDefault="00F95D68" w:rsidP="00F95D68">
      <w:pPr>
        <w:pStyle w:val="ListParagraph"/>
        <w:rPr>
          <w:rFonts w:ascii="Century Gothic" w:hAnsi="Century Gothic" w:cs="Arial"/>
          <w:b/>
          <w:color w:val="00B0F0"/>
          <w:sz w:val="20"/>
          <w:szCs w:val="20"/>
          <w:u w:val="single"/>
        </w:rPr>
      </w:pPr>
    </w:p>
    <w:p w:rsidR="00F95D68" w:rsidRPr="00F95D68" w:rsidRDefault="00F95D68" w:rsidP="00F95D68">
      <w:pPr>
        <w:pStyle w:val="NormalWeb"/>
        <w:ind w:left="720"/>
        <w:jc w:val="center"/>
        <w:rPr>
          <w:rFonts w:ascii="Century Gothic" w:hAnsi="Century Gothic" w:cs="Arial"/>
          <w:color w:val="00B050"/>
          <w:sz w:val="20"/>
          <w:szCs w:val="20"/>
        </w:rPr>
      </w:pPr>
    </w:p>
    <w:p w:rsidR="00F95D68" w:rsidRPr="00F95D68" w:rsidRDefault="00F95D68" w:rsidP="00F95D68">
      <w:pPr>
        <w:rPr>
          <w:rFonts w:ascii="Century Gothic" w:hAnsi="Century Gothic"/>
          <w:b/>
          <w:color w:val="00B050"/>
          <w:sz w:val="20"/>
          <w:szCs w:val="20"/>
        </w:rPr>
      </w:pPr>
    </w:p>
    <w:p w:rsidR="00F95D68" w:rsidRPr="00F95D68" w:rsidRDefault="00F95D68" w:rsidP="00F95D68">
      <w:pPr>
        <w:pStyle w:val="ListParagraph"/>
        <w:rPr>
          <w:rFonts w:ascii="Century Gothic" w:hAnsi="Century Gothic"/>
          <w:b/>
          <w:color w:val="00B050"/>
          <w:sz w:val="20"/>
          <w:szCs w:val="20"/>
          <w:u w:val="single"/>
        </w:rPr>
      </w:pPr>
    </w:p>
    <w:p w:rsidR="00F95D68" w:rsidRPr="00F95D68" w:rsidRDefault="00F95D68" w:rsidP="00F95D68">
      <w:pPr>
        <w:pStyle w:val="NormalWeb"/>
        <w:ind w:left="720"/>
        <w:rPr>
          <w:rFonts w:ascii="Century Gothic" w:hAnsi="Century Gothic" w:cs="Arial"/>
          <w:b/>
          <w:color w:val="FF0000"/>
          <w:sz w:val="20"/>
          <w:szCs w:val="20"/>
        </w:rPr>
      </w:pPr>
    </w:p>
    <w:p w:rsidR="00F95D68" w:rsidRPr="00F95D68" w:rsidRDefault="00F95D68" w:rsidP="00F95D68">
      <w:pPr>
        <w:pStyle w:val="NormalWeb"/>
        <w:ind w:left="720"/>
        <w:rPr>
          <w:rFonts w:ascii="Century Gothic" w:hAnsi="Century Gothic" w:cs="Arial"/>
          <w:b/>
          <w:color w:val="FF0000"/>
          <w:sz w:val="20"/>
          <w:szCs w:val="20"/>
        </w:rPr>
      </w:pPr>
    </w:p>
    <w:p w:rsidR="00F95D68" w:rsidRPr="00F95D68" w:rsidRDefault="00F95D68" w:rsidP="00F95D68">
      <w:pPr>
        <w:pStyle w:val="NormalWeb"/>
        <w:ind w:left="720"/>
        <w:rPr>
          <w:rFonts w:ascii="Century Gothic" w:hAnsi="Century Gothic" w:cs="Arial"/>
          <w:b/>
          <w:color w:val="FF0000"/>
          <w:sz w:val="20"/>
          <w:szCs w:val="20"/>
        </w:rPr>
      </w:pPr>
    </w:p>
    <w:p w:rsidR="00F95D68" w:rsidRPr="005166E1" w:rsidRDefault="00F95D68" w:rsidP="00F95D68">
      <w:pPr>
        <w:jc w:val="center"/>
        <w:rPr>
          <w:rFonts w:ascii="Century Gothic" w:hAnsi="Century Gothic"/>
          <w:b/>
          <w:color w:val="7030A0"/>
          <w:u w:val="single"/>
        </w:rPr>
      </w:pPr>
    </w:p>
    <w:sectPr w:rsidR="00F95D68" w:rsidRPr="005166E1" w:rsidSect="00216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C0C"/>
    <w:multiLevelType w:val="hybridMultilevel"/>
    <w:tmpl w:val="B878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20BB9"/>
    <w:multiLevelType w:val="hybridMultilevel"/>
    <w:tmpl w:val="B73CF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4B1772"/>
    <w:multiLevelType w:val="hybridMultilevel"/>
    <w:tmpl w:val="6568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050E2"/>
    <w:multiLevelType w:val="hybridMultilevel"/>
    <w:tmpl w:val="7984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46A57"/>
    <w:multiLevelType w:val="hybridMultilevel"/>
    <w:tmpl w:val="AD0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D68"/>
    <w:rsid w:val="001679E7"/>
    <w:rsid w:val="0021632E"/>
    <w:rsid w:val="002F26B7"/>
    <w:rsid w:val="005B1C6F"/>
    <w:rsid w:val="005C3686"/>
    <w:rsid w:val="00A06BB3"/>
    <w:rsid w:val="00BD7FAC"/>
    <w:rsid w:val="00C7335F"/>
    <w:rsid w:val="00F95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D68"/>
    <w:rPr>
      <w:b/>
      <w:bCs/>
    </w:rPr>
  </w:style>
  <w:style w:type="paragraph" w:styleId="ListParagraph">
    <w:name w:val="List Paragraph"/>
    <w:basedOn w:val="Normal"/>
    <w:uiPriority w:val="34"/>
    <w:qFormat/>
    <w:rsid w:val="00F95D68"/>
    <w:pPr>
      <w:ind w:left="720"/>
      <w:contextualSpacing/>
    </w:pPr>
  </w:style>
  <w:style w:type="character" w:styleId="Emphasis">
    <w:name w:val="Emphasis"/>
    <w:basedOn w:val="DefaultParagraphFont"/>
    <w:uiPriority w:val="20"/>
    <w:qFormat/>
    <w:rsid w:val="00F95D6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797</Words>
  <Characters>4544</Characters>
  <Application>Microsoft Office Word</Application>
  <DocSecurity>0</DocSecurity>
  <Lines>37</Lines>
  <Paragraphs>10</Paragraphs>
  <ScaleCrop>false</ScaleCrop>
  <Company>Wake County Schools</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lmsmith</dc:creator>
  <cp:keywords/>
  <dc:description/>
  <cp:lastModifiedBy>lmsmith</cp:lastModifiedBy>
  <cp:revision>3</cp:revision>
  <dcterms:created xsi:type="dcterms:W3CDTF">2015-07-20T22:46:00Z</dcterms:created>
  <dcterms:modified xsi:type="dcterms:W3CDTF">2015-07-23T12:17:00Z</dcterms:modified>
</cp:coreProperties>
</file>